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Детская литература</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«Детская литература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«Детская литература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«Детская литература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знать  содержание  общего  образования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trPr>
          <w:trHeight w:hRule="exact" w:val="277.8312"/>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нормы современного русского языка и специфику стилистики учебных и научных текстов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осуществлять поиск необходимой информации в процессе решения коммуникативных задач  на государственном и иностранном (-ых) языках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уметь разрабатывать учебные и научные тексты в соответствии с нормами современного русского языка и с учетом специфики их стилистики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вербальными и невербальными средствами взаимодействия с партнерами</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навыками использования   информационно-коммуникационных технологий  при поиске необходимой информации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trPr>
          <w:trHeight w:hRule="exact" w:val="416.7451"/>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«Детская литература » относится к обязательной части, является дисциплиной Блока Б1. «Дисциплины (модули)». Модуль "Филологические основы дефектологического образования"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508.61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w:t>
            </w:r>
          </w:p>
          <w:p>
            <w:pPr>
              <w:jc w:val="center"/>
              <w:spacing w:after="0" w:line="240" w:lineRule="auto"/>
              <w:rPr>
                <w:sz w:val="22"/>
                <w:szCs w:val="22"/>
              </w:rPr>
            </w:pPr>
            <w:r>
              <w:rPr>
                <w:rFonts w:ascii="Times New Roman" w:hAnsi="Times New Roman" w:cs="Times New Roman"/>
                <w:color w:val="#000000"/>
                <w:sz w:val="22"/>
                <w:szCs w:val="22"/>
              </w:rPr>
              <w:t> слуха, речи и зрения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Детская психология</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Разработка и реализация культурно- просветительских программ</w:t>
            </w:r>
          </w:p>
          <w:p>
            <w:pPr>
              <w:jc w:val="center"/>
              <w:spacing w:after="0" w:line="240" w:lineRule="auto"/>
              <w:rPr>
                <w:sz w:val="22"/>
                <w:szCs w:val="22"/>
              </w:rPr>
            </w:pPr>
            <w:r>
              <w:rPr>
                <w:rFonts w:ascii="Times New Roman" w:hAnsi="Times New Roman" w:cs="Times New Roman"/>
                <w:color w:val="#000000"/>
                <w:sz w:val="22"/>
                <w:szCs w:val="22"/>
              </w:rPr>
              <w:t> Технологии музыкального развития младших школьников</w:t>
            </w:r>
          </w:p>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литературного чтения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работы с родителями младших школьников</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УК-4</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Детская литература XI – 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Мифологические сюжеты и народные сказки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Мифологические сюжеты и народные сказки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Детская литература ХХ -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Поэзия для детей и в детском чтении</w:t>
            </w:r>
          </w:p>
          <w:p>
            <w:pPr>
              <w:jc w:val="left"/>
              <w:spacing w:after="0" w:line="240" w:lineRule="auto"/>
              <w:rPr>
                <w:sz w:val="24"/>
                <w:szCs w:val="24"/>
              </w:rPr>
            </w:pPr>
            <w:r>
              <w:rPr>
                <w:rFonts w:ascii="Times New Roman" w:hAnsi="Times New Roman" w:cs="Times New Roman"/>
                <w:color w:val="#000000"/>
                <w:sz w:val="24"/>
                <w:szCs w:val="24"/>
              </w:rPr>
              <w:t> 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 по дисциплине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16.3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детской литературы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 бенностей произведений детской литературы в художественной практике различных пи- сателей. Психолого-педагогическое и эстетическое своеобразие произведений, адресован- ных разным читательским группам. Круг детского чтения. Художественные критерии детской литературы. Роль иллюстрации в детской книге.</w:t>
            </w:r>
          </w:p>
          <w:p>
            <w:pPr>
              <w:jc w:val="both"/>
              <w:spacing w:after="0" w:line="240" w:lineRule="auto"/>
              <w:rPr>
                <w:sz w:val="24"/>
                <w:szCs w:val="24"/>
              </w:rPr>
            </w:pPr>
            <w:r>
              <w:rPr>
                <w:rFonts w:ascii="Times New Roman" w:hAnsi="Times New Roman" w:cs="Times New Roman"/>
                <w:color w:val="#000000"/>
                <w:sz w:val="24"/>
                <w:szCs w:val="24"/>
              </w:rPr>
              <w:t> Значение детской литературы для умственного, нравственного и эстетического развития ребенка.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Устное народное творчество для детей и в детском чтении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Устное народное творчество и народная педагогика. Детский фольклор. Изучение детского фольклора. Проблема классификации. Поэзия пестования. Потешный фольклор. Игровой фольклор. Поэтика малых фольклорных жанров: загадок, пословиц и поговорок.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Мифологические сюжеты и народные сказки в детском чтении</w:t>
            </w:r>
          </w:p>
        </w:tc>
      </w:tr>
      <w:tr>
        <w:trPr>
          <w:trHeight w:hRule="exact" w:val="814.52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 мифе. Роль мифологических сюжетов в воспитании и развитии ребенка. Мифы Древней Греции. Мифы Древних славян. Герои и антигерои в мифах. Ге-роические песни и былины – производное мифологического и художественного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сознания. Сюжетная связь народных сказок с первобытными мифами.</w:t>
            </w:r>
          </w:p>
          <w:p>
            <w:pPr>
              <w:jc w:val="both"/>
              <w:spacing w:after="0" w:line="240" w:lineRule="auto"/>
              <w:rPr>
                <w:sz w:val="24"/>
                <w:szCs w:val="24"/>
              </w:rPr>
            </w:pPr>
            <w:r>
              <w:rPr>
                <w:rFonts w:ascii="Times New Roman" w:hAnsi="Times New Roman" w:cs="Times New Roman"/>
                <w:color w:val="#000000"/>
                <w:sz w:val="24"/>
                <w:szCs w:val="24"/>
              </w:rPr>
              <w:t> Воспитательное значение народных сказок. К. И. Чуковский о роли народной сказ-ки в становлении человека. Жанровые разновидности народных сказок. Волшебная сказка: общая характеристика, особенности, поэтичность образов, способностью героев активно бороться со злом и побеждать, роль волшебных персонажей и предметов. Стилистическое своеобразие волшебной сказки. Воспитательное значение волшебных сказок.</w:t>
            </w:r>
          </w:p>
          <w:p>
            <w:pPr>
              <w:jc w:val="both"/>
              <w:spacing w:after="0" w:line="240" w:lineRule="auto"/>
              <w:rPr>
                <w:sz w:val="24"/>
                <w:szCs w:val="24"/>
              </w:rPr>
            </w:pPr>
            <w:r>
              <w:rPr>
                <w:rFonts w:ascii="Times New Roman" w:hAnsi="Times New Roman" w:cs="Times New Roman"/>
                <w:color w:val="#000000"/>
                <w:sz w:val="24"/>
                <w:szCs w:val="24"/>
              </w:rPr>
              <w:t> Сказки о животных. Особенности этого жанра: воплощение в образах зверей ти-пичных человеческих характеров; устойчивость характеристик; традиционность сюжетного построения.</w:t>
            </w:r>
          </w:p>
          <w:p>
            <w:pPr>
              <w:jc w:val="both"/>
              <w:spacing w:after="0" w:line="240" w:lineRule="auto"/>
              <w:rPr>
                <w:sz w:val="24"/>
                <w:szCs w:val="24"/>
              </w:rPr>
            </w:pPr>
            <w:r>
              <w:rPr>
                <w:rFonts w:ascii="Times New Roman" w:hAnsi="Times New Roman" w:cs="Times New Roman"/>
                <w:color w:val="#000000"/>
                <w:sz w:val="24"/>
                <w:szCs w:val="24"/>
              </w:rPr>
              <w:t> Бытовые сказки. Положительные герои бытовых сказок: находчивый мужик, быва-лый солдат. Основные темы бытовых сказок. Юмористический характер, высмеивание глупости, лени, болтливости, жадности. Язык и стиль бытовых сказок.</w:t>
            </w:r>
          </w:p>
          <w:p>
            <w:pPr>
              <w:jc w:val="both"/>
              <w:spacing w:after="0" w:line="240" w:lineRule="auto"/>
              <w:rPr>
                <w:sz w:val="24"/>
                <w:szCs w:val="24"/>
              </w:rPr>
            </w:pPr>
            <w:r>
              <w:rPr>
                <w:rFonts w:ascii="Times New Roman" w:hAnsi="Times New Roman" w:cs="Times New Roman"/>
                <w:color w:val="#000000"/>
                <w:sz w:val="24"/>
                <w:szCs w:val="24"/>
              </w:rPr>
              <w:t> Подходы и приемы организации детского чтения народных сказок. Сборники ска-зок (Ф. Н. Афанасьев, В. Даль, В. П. Аникин и др.). Иллюстраторы народных сказок (И. Билибин, Т. Маврина, Ю. Васнецов, М. Беляева и др.).</w:t>
            </w:r>
          </w:p>
          <w:p>
            <w:pPr>
              <w:jc w:val="both"/>
              <w:spacing w:after="0" w:line="240" w:lineRule="auto"/>
              <w:rPr>
                <w:sz w:val="24"/>
                <w:szCs w:val="24"/>
              </w:rPr>
            </w:pPr>
            <w:r>
              <w:rPr>
                <w:rFonts w:ascii="Times New Roman" w:hAnsi="Times New Roman" w:cs="Times New Roman"/>
                <w:color w:val="#000000"/>
                <w:sz w:val="24"/>
                <w:szCs w:val="24"/>
              </w:rPr>
              <w:t> Обработка сюжетов народных сказок Ш. Перро. Книга Ш. Перро «Сказки моей ма-тушки Гусыни» – основа для развития французской литературной сказки.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Становление жанра литературной сказки в 19 веке</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Сборник «Детские и семейные сказки» братьев Гримм. Сохранение колорита на-родной немецкой сказки.</w:t>
            </w:r>
          </w:p>
          <w:p>
            <w:pPr>
              <w:jc w:val="both"/>
              <w:spacing w:after="0" w:line="240" w:lineRule="auto"/>
              <w:rPr>
                <w:sz w:val="24"/>
                <w:szCs w:val="24"/>
              </w:rPr>
            </w:pPr>
            <w:r>
              <w:rPr>
                <w:rFonts w:ascii="Times New Roman" w:hAnsi="Times New Roman" w:cs="Times New Roman"/>
                <w:color w:val="#000000"/>
                <w:sz w:val="24"/>
                <w:szCs w:val="24"/>
              </w:rPr>
              <w:t> Немецкая романтическая традиция в сказках Э. Т. Гофмана и В. Гауфа. Поиск ро- мантиками эстетических образцов в фольклоре. Сочетание в сказках волшебного, фанта- стического с современной действительностью. Раскрытие мира человеческих страстей, пороков и добродетелей.</w:t>
            </w:r>
          </w:p>
          <w:p>
            <w:pPr>
              <w:jc w:val="both"/>
              <w:spacing w:after="0" w:line="240" w:lineRule="auto"/>
              <w:rPr>
                <w:sz w:val="24"/>
                <w:szCs w:val="24"/>
              </w:rPr>
            </w:pPr>
            <w:r>
              <w:rPr>
                <w:rFonts w:ascii="Times New Roman" w:hAnsi="Times New Roman" w:cs="Times New Roman"/>
                <w:color w:val="#000000"/>
                <w:sz w:val="24"/>
                <w:szCs w:val="24"/>
              </w:rPr>
              <w:t> Развитие скандинавской литературной сказки. Переработка Г. Х. Андерсеном на-родных сказок. Сближение реального и сказочного миров в сказках Андерсена. Романти-ческие черты сказок. Своеобразие персонажей. Сатира в сказках. Познавательная и воспи- тательная ценность сказок. Влияние Андерсена на развитие литературной сказки. Попу- лярность его сказок у детей.</w:t>
            </w:r>
          </w:p>
          <w:p>
            <w:pPr>
              <w:jc w:val="both"/>
              <w:spacing w:after="0" w:line="240" w:lineRule="auto"/>
              <w:rPr>
                <w:sz w:val="24"/>
                <w:szCs w:val="24"/>
              </w:rPr>
            </w:pPr>
            <w:r>
              <w:rPr>
                <w:rFonts w:ascii="Times New Roman" w:hAnsi="Times New Roman" w:cs="Times New Roman"/>
                <w:color w:val="#000000"/>
                <w:sz w:val="24"/>
                <w:szCs w:val="24"/>
              </w:rPr>
              <w:t> Жанровое своеобразие русской литературной сказки. Прозаические и поэтические литературные сказки 1 половины 19 века. Сказочная повесть А. Погорельского «Черная курица, или Подземные жители»: многомерность проблем, своеобразие сказочного мира, новаторство в области художественного характера, романтические мотивы в повести, пе- дагогическая направленность.</w:t>
            </w:r>
          </w:p>
          <w:p>
            <w:pPr>
              <w:jc w:val="both"/>
              <w:spacing w:after="0" w:line="240" w:lineRule="auto"/>
              <w:rPr>
                <w:sz w:val="24"/>
                <w:szCs w:val="24"/>
              </w:rPr>
            </w:pPr>
            <w:r>
              <w:rPr>
                <w:rFonts w:ascii="Times New Roman" w:hAnsi="Times New Roman" w:cs="Times New Roman"/>
                <w:color w:val="#000000"/>
                <w:sz w:val="24"/>
                <w:szCs w:val="24"/>
              </w:rPr>
              <w:t> Научно-познавательные сказки В. Ф. Одоевского. Принципы переработки народ-ных сюжетов в сказках Одоевского. Проблема воспитания маленьких детей в освещении В.Ф. Одоевского. Поэтическое своеобразие сказки «Городок в табакерке».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Пути развития детской литературы и круга детского чтения в 19 веке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Художественно-стилевые поиски в поэзии второй половины 19 века для детей и в детском чтении. Демократическая поэзия о детях и для детей. Культ гармонии и красоты в поэзии «чувств» А. Фета, А. Майкова, А. Толстого.</w:t>
            </w:r>
          </w:p>
          <w:p>
            <w:pPr>
              <w:jc w:val="both"/>
              <w:spacing w:after="0" w:line="240" w:lineRule="auto"/>
              <w:rPr>
                <w:sz w:val="24"/>
                <w:szCs w:val="24"/>
              </w:rPr>
            </w:pPr>
            <w:r>
              <w:rPr>
                <w:rFonts w:ascii="Times New Roman" w:hAnsi="Times New Roman" w:cs="Times New Roman"/>
                <w:color w:val="#000000"/>
                <w:sz w:val="24"/>
                <w:szCs w:val="24"/>
              </w:rPr>
              <w:t> Мир детства и природы в стихах Н. Некрасова, И. Никитина, И. Сурикова, А. Пле-щеева.</w:t>
            </w:r>
          </w:p>
          <w:p>
            <w:pPr>
              <w:jc w:val="both"/>
              <w:spacing w:after="0" w:line="240" w:lineRule="auto"/>
              <w:rPr>
                <w:sz w:val="24"/>
                <w:szCs w:val="24"/>
              </w:rPr>
            </w:pPr>
            <w:r>
              <w:rPr>
                <w:rFonts w:ascii="Times New Roman" w:hAnsi="Times New Roman" w:cs="Times New Roman"/>
                <w:color w:val="#000000"/>
                <w:sz w:val="24"/>
                <w:szCs w:val="24"/>
              </w:rPr>
              <w:t> Многообразная палитра тем и жанров произведений Д.Н. Мамина-Сибиряка, адре- сованных детям. Включение в реалистический рассказ сказочных мотивов. Воспитание у читателя любви к природе. Традиции фольклора, образность, народность. История созда- ния и философская насыщенность сборника «Аленушкины сказки», композиция цикла. Галерея сказочных образов животного мира. Воспитательная ценность сказок.</w:t>
            </w:r>
          </w:p>
          <w:p>
            <w:pPr>
              <w:jc w:val="both"/>
              <w:spacing w:after="0" w:line="240" w:lineRule="auto"/>
              <w:rPr>
                <w:sz w:val="24"/>
                <w:szCs w:val="24"/>
              </w:rPr>
            </w:pPr>
            <w:r>
              <w:rPr>
                <w:rFonts w:ascii="Times New Roman" w:hAnsi="Times New Roman" w:cs="Times New Roman"/>
                <w:color w:val="#000000"/>
                <w:sz w:val="24"/>
                <w:szCs w:val="24"/>
              </w:rPr>
              <w:t> «Аленький цветочек» С. Т. Аксакова. Литературные корни сказки. Признаки на-родной волшебной сказки. Гамма нравственных переживаний героев. Язык сказки.</w:t>
            </w:r>
          </w:p>
          <w:p>
            <w:pPr>
              <w:jc w:val="both"/>
              <w:spacing w:after="0" w:line="240" w:lineRule="auto"/>
              <w:rPr>
                <w:sz w:val="24"/>
                <w:szCs w:val="24"/>
              </w:rPr>
            </w:pPr>
            <w:r>
              <w:rPr>
                <w:rFonts w:ascii="Times New Roman" w:hAnsi="Times New Roman" w:cs="Times New Roman"/>
                <w:color w:val="#000000"/>
                <w:sz w:val="24"/>
                <w:szCs w:val="24"/>
              </w:rPr>
              <w:t> Мир детства в рассказах А. П. Чехова. Глубокий психологизм рассказов о детях. Взгляды писателя на воспитание детей и на организацию детского чтения. Рассказы о жи-вотных «Каштанка», «Белолобый». Особенности изображения животных в этих произве-дениях. Четкость композиции рассказов. Юмор. Своеобразие языка произведений.</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Отечественная и зарубежная детская литература на рубеже 19-20 веков</w:t>
            </w:r>
          </w:p>
        </w:tc>
      </w:tr>
      <w:tr>
        <w:trPr>
          <w:trHeight w:hRule="exact" w:val="370.14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Произведения В.Г.Короленко о детях и для детей: повести «Слепой музыкант»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«Дети подземелья».</w:t>
            </w:r>
          </w:p>
          <w:p>
            <w:pPr>
              <w:jc w:val="both"/>
              <w:spacing w:after="0" w:line="240" w:lineRule="auto"/>
              <w:rPr>
                <w:sz w:val="24"/>
                <w:szCs w:val="24"/>
              </w:rPr>
            </w:pPr>
            <w:r>
              <w:rPr>
                <w:rFonts w:ascii="Times New Roman" w:hAnsi="Times New Roman" w:cs="Times New Roman"/>
                <w:color w:val="#000000"/>
                <w:sz w:val="24"/>
                <w:szCs w:val="24"/>
              </w:rPr>
              <w:t> Произведения А.И.Куприна, вошедшие в круг детского чтения: рассказы о живот-ных («Ю-Ю», «Белый пудель», «Сапсан» и др.); рассказы о детях («В недрах земли», «Чу- десный доктор», «Детский сад» и др.).</w:t>
            </w:r>
          </w:p>
          <w:p>
            <w:pPr>
              <w:jc w:val="both"/>
              <w:spacing w:after="0" w:line="240" w:lineRule="auto"/>
              <w:rPr>
                <w:sz w:val="24"/>
                <w:szCs w:val="24"/>
              </w:rPr>
            </w:pPr>
            <w:r>
              <w:rPr>
                <w:rFonts w:ascii="Times New Roman" w:hAnsi="Times New Roman" w:cs="Times New Roman"/>
                <w:color w:val="#000000"/>
                <w:sz w:val="24"/>
                <w:szCs w:val="24"/>
              </w:rPr>
              <w:t> Неоромантическая проза Р.Киплинга: индийские, австралийские, африканские фольклорные источники. Сборник «Просто так». Своеобразие выдумки, яркость красок, живой, разговорный язык сказок. Переводы произведений Киплинга К. И. Чуковским.</w:t>
            </w:r>
          </w:p>
          <w:p>
            <w:pPr>
              <w:jc w:val="both"/>
              <w:spacing w:after="0" w:line="240" w:lineRule="auto"/>
              <w:rPr>
                <w:sz w:val="24"/>
                <w:szCs w:val="24"/>
              </w:rPr>
            </w:pPr>
            <w:r>
              <w:rPr>
                <w:rFonts w:ascii="Times New Roman" w:hAnsi="Times New Roman" w:cs="Times New Roman"/>
                <w:color w:val="#000000"/>
                <w:sz w:val="24"/>
                <w:szCs w:val="24"/>
              </w:rPr>
              <w:t> Иносказание и абсурд «литературы нонсенса» в творчестве Э. Лира и Л. Кэрролла. Поэт и сказочник Л. Кэрролл. Художественный поиск в жанре литературной сказки.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Поэзия для детей и в детском чтении</w:t>
            </w:r>
          </w:p>
          <w:p>
            <w:pPr>
              <w:jc w:val="center"/>
              <w:spacing w:after="0" w:line="240" w:lineRule="auto"/>
              <w:rPr>
                <w:sz w:val="24"/>
                <w:szCs w:val="24"/>
              </w:rPr>
            </w:pPr>
            <w:r>
              <w:rPr>
                <w:rFonts w:ascii="Times New Roman" w:hAnsi="Times New Roman" w:cs="Times New Roman"/>
                <w:b/>
                <w:color w:val="#000000"/>
                <w:sz w:val="24"/>
                <w:szCs w:val="24"/>
              </w:rPr>
              <w:t> первой половины 20 в.</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pPr>
              <w:jc w:val="both"/>
              <w:spacing w:after="0" w:line="240" w:lineRule="auto"/>
              <w:rPr>
                <w:sz w:val="24"/>
                <w:szCs w:val="24"/>
              </w:rPr>
            </w:pPr>
            <w:r>
              <w:rPr>
                <w:rFonts w:ascii="Times New Roman" w:hAnsi="Times New Roman" w:cs="Times New Roman"/>
                <w:color w:val="#000000"/>
                <w:sz w:val="24"/>
                <w:szCs w:val="24"/>
              </w:rPr>
              <w:t> Поэтическая практика группы ОБЭРИУ (детские стихи Д. Хармса, А. Введенского, Ю. Владимирова).</w:t>
            </w:r>
          </w:p>
          <w:p>
            <w:pPr>
              <w:jc w:val="both"/>
              <w:spacing w:after="0" w:line="240" w:lineRule="auto"/>
              <w:rPr>
                <w:sz w:val="24"/>
                <w:szCs w:val="24"/>
              </w:rPr>
            </w:pPr>
            <w:r>
              <w:rPr>
                <w:rFonts w:ascii="Times New Roman" w:hAnsi="Times New Roman" w:cs="Times New Roman"/>
                <w:color w:val="#000000"/>
                <w:sz w:val="24"/>
                <w:szCs w:val="24"/>
              </w:rPr>
              <w:t> 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pPr>
              <w:jc w:val="both"/>
              <w:spacing w:after="0" w:line="240" w:lineRule="auto"/>
              <w:rPr>
                <w:sz w:val="24"/>
                <w:szCs w:val="24"/>
              </w:rPr>
            </w:pPr>
            <w:r>
              <w:rPr>
                <w:rFonts w:ascii="Times New Roman" w:hAnsi="Times New Roman" w:cs="Times New Roman"/>
                <w:color w:val="#000000"/>
                <w:sz w:val="24"/>
                <w:szCs w:val="24"/>
              </w:rPr>
              <w:t> 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pPr>
              <w:jc w:val="both"/>
              <w:spacing w:after="0" w:line="240" w:lineRule="auto"/>
              <w:rPr>
                <w:sz w:val="24"/>
                <w:szCs w:val="24"/>
              </w:rPr>
            </w:pPr>
            <w:r>
              <w:rPr>
                <w:rFonts w:ascii="Times New Roman" w:hAnsi="Times New Roman" w:cs="Times New Roman"/>
                <w:color w:val="#000000"/>
                <w:sz w:val="24"/>
                <w:szCs w:val="24"/>
              </w:rPr>
              <w:t> С. Черный – сатирик и лирик детской поэзии. Непосредственность выражения дет-ских чувств, настроений. Игровая основа произведений.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Поэзия для детей и в детском чтении</w:t>
            </w:r>
          </w:p>
          <w:p>
            <w:pPr>
              <w:jc w:val="center"/>
              <w:spacing w:after="0" w:line="240" w:lineRule="auto"/>
              <w:rPr>
                <w:sz w:val="24"/>
                <w:szCs w:val="24"/>
              </w:rPr>
            </w:pPr>
            <w:r>
              <w:rPr>
                <w:rFonts w:ascii="Times New Roman" w:hAnsi="Times New Roman" w:cs="Times New Roman"/>
                <w:b/>
                <w:color w:val="#000000"/>
                <w:sz w:val="24"/>
                <w:szCs w:val="24"/>
              </w:rPr>
              <w:t> второй половины 20 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Разнообразие стилевых манер поэтов, создающих произведения для детей. Опора на традицию и поиск новых путей. Поэтические произведения И. Токмаковой, Б. Заходе-ра, Э. Мошковской, Я. Акима, Е Благининой, С. Михалкова.</w:t>
            </w:r>
          </w:p>
          <w:p>
            <w:pPr>
              <w:jc w:val="both"/>
              <w:spacing w:after="0" w:line="240" w:lineRule="auto"/>
              <w:rPr>
                <w:sz w:val="24"/>
                <w:szCs w:val="24"/>
              </w:rPr>
            </w:pPr>
            <w:r>
              <w:rPr>
                <w:rFonts w:ascii="Times New Roman" w:hAnsi="Times New Roman" w:cs="Times New Roman"/>
                <w:color w:val="#000000"/>
                <w:sz w:val="24"/>
                <w:szCs w:val="24"/>
              </w:rPr>
              <w:t> Экспериментальная поэзия Ю. Мориц, Г. Остера, Г. Сапгира, Т. Собакина.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Научно-художественная и научно-познавательная детская литература</w:t>
            </w:r>
          </w:p>
        </w:tc>
      </w:tr>
      <w:tr>
        <w:trPr>
          <w:trHeight w:hRule="exact" w:val="5759.3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Лубочная литература 15 – 16 вв. – большая потребность в образовании детей. Пер-вая литература для детей, ее учебно-познавательный характер.</w:t>
            </w:r>
          </w:p>
          <w:p>
            <w:pPr>
              <w:jc w:val="both"/>
              <w:spacing w:after="0" w:line="240" w:lineRule="auto"/>
              <w:rPr>
                <w:sz w:val="24"/>
                <w:szCs w:val="24"/>
              </w:rPr>
            </w:pPr>
            <w:r>
              <w:rPr>
                <w:rFonts w:ascii="Times New Roman" w:hAnsi="Times New Roman" w:cs="Times New Roman"/>
                <w:color w:val="#000000"/>
                <w:sz w:val="24"/>
                <w:szCs w:val="24"/>
              </w:rPr>
              <w:t> Зарождение первых рассказов и повестей для детей исторического, географическо-го, бытового плана.</w:t>
            </w:r>
          </w:p>
          <w:p>
            <w:pPr>
              <w:jc w:val="both"/>
              <w:spacing w:after="0" w:line="240" w:lineRule="auto"/>
              <w:rPr>
                <w:sz w:val="24"/>
                <w:szCs w:val="24"/>
              </w:rPr>
            </w:pPr>
            <w:r>
              <w:rPr>
                <w:rFonts w:ascii="Times New Roman" w:hAnsi="Times New Roman" w:cs="Times New Roman"/>
                <w:color w:val="#000000"/>
                <w:sz w:val="24"/>
                <w:szCs w:val="24"/>
              </w:rPr>
              <w:t> «Детская философия» А. Т. Болотова. Научно-популярные книги для детей по раз-личным отраслям знаний. Переводы энциклопедии Я.А Коменского «Мир в картинках».</w:t>
            </w:r>
          </w:p>
          <w:p>
            <w:pPr>
              <w:jc w:val="both"/>
              <w:spacing w:after="0" w:line="240" w:lineRule="auto"/>
              <w:rPr>
                <w:sz w:val="24"/>
                <w:szCs w:val="24"/>
              </w:rPr>
            </w:pPr>
            <w:r>
              <w:rPr>
                <w:rFonts w:ascii="Times New Roman" w:hAnsi="Times New Roman" w:cs="Times New Roman"/>
                <w:color w:val="#000000"/>
                <w:sz w:val="24"/>
                <w:szCs w:val="24"/>
              </w:rPr>
              <w:t> М. Ильин, Б. Житков, В. Бианки, М. Пришвин у истоков современной научно- художественной детской книги. С. Я. Маршак – идея создания детского журнала «Новый Робинзон». Поиски форм подачи материала, поиски авторов. Очерки М. Ильина «Расска- зы о вещах». «Лесная газета» В. Бианки. Природоведческие сказки В. Бианки.</w:t>
            </w:r>
          </w:p>
          <w:p>
            <w:pPr>
              <w:jc w:val="both"/>
              <w:spacing w:after="0" w:line="240" w:lineRule="auto"/>
              <w:rPr>
                <w:sz w:val="24"/>
                <w:szCs w:val="24"/>
              </w:rPr>
            </w:pPr>
            <w:r>
              <w:rPr>
                <w:rFonts w:ascii="Times New Roman" w:hAnsi="Times New Roman" w:cs="Times New Roman"/>
                <w:color w:val="#000000"/>
                <w:sz w:val="24"/>
                <w:szCs w:val="24"/>
              </w:rPr>
              <w:t> Е. Чарушин – писатель и художник. Слияние текста и иллюстраций. Искусство словесной живописи. Звукоподражания в рассказах Е. Чарушина. Образы детенышей жи-вотных.</w:t>
            </w:r>
          </w:p>
          <w:p>
            <w:pPr>
              <w:jc w:val="both"/>
              <w:spacing w:after="0" w:line="240" w:lineRule="auto"/>
              <w:rPr>
                <w:sz w:val="24"/>
                <w:szCs w:val="24"/>
              </w:rPr>
            </w:pPr>
            <w:r>
              <w:rPr>
                <w:rFonts w:ascii="Times New Roman" w:hAnsi="Times New Roman" w:cs="Times New Roman"/>
                <w:color w:val="#000000"/>
                <w:sz w:val="24"/>
                <w:szCs w:val="24"/>
              </w:rPr>
              <w:t> Опыт создания энциклопедии для детей Б. Житкова («Что я видел»). Принципы от-бора. Организация материала. Характер героя-ребенка. Рассказы о животных Б. Житкова. Знание жизни и повадок животных. Особенности изображения животных. Эмоциональ- ность рассказов.</w:t>
            </w:r>
          </w:p>
          <w:p>
            <w:pPr>
              <w:jc w:val="both"/>
              <w:spacing w:after="0" w:line="240" w:lineRule="auto"/>
              <w:rPr>
                <w:sz w:val="24"/>
                <w:szCs w:val="24"/>
              </w:rPr>
            </w:pPr>
            <w:r>
              <w:rPr>
                <w:rFonts w:ascii="Times New Roman" w:hAnsi="Times New Roman" w:cs="Times New Roman"/>
                <w:color w:val="#000000"/>
                <w:sz w:val="24"/>
                <w:szCs w:val="24"/>
              </w:rPr>
              <w:t> Поиски и открытия в области научно-художественной книги современных детских писателей. Своеобразная писательская манера Н. И. Сладкова. Связь метафоричности с реалистическим письмом. Широкий диапазон познавательного материала в рассказах. Об- разы животных.</w:t>
            </w:r>
          </w:p>
          <w:p>
            <w:pPr>
              <w:jc w:val="both"/>
              <w:spacing w:after="0" w:line="240" w:lineRule="auto"/>
              <w:rPr>
                <w:sz w:val="24"/>
                <w:szCs w:val="24"/>
              </w:rPr>
            </w:pPr>
            <w:r>
              <w:rPr>
                <w:rFonts w:ascii="Times New Roman" w:hAnsi="Times New Roman" w:cs="Times New Roman"/>
                <w:color w:val="#000000"/>
                <w:sz w:val="24"/>
                <w:szCs w:val="24"/>
              </w:rPr>
              <w:t> Тематика сказок С. В. Сахарнова. Рассказы-миниатюры для малышей. Точность описаний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животных в сочетании с эмоциональностью. Своеобразие писательского почер-ка. Воспитательная ценность произведений.</w:t>
            </w:r>
          </w:p>
          <w:p>
            <w:pPr>
              <w:jc w:val="both"/>
              <w:spacing w:after="0" w:line="240" w:lineRule="auto"/>
              <w:rPr>
                <w:sz w:val="24"/>
                <w:szCs w:val="24"/>
              </w:rPr>
            </w:pPr>
            <w:r>
              <w:rPr>
                <w:rFonts w:ascii="Times New Roman" w:hAnsi="Times New Roman" w:cs="Times New Roman"/>
                <w:color w:val="#000000"/>
                <w:sz w:val="24"/>
                <w:szCs w:val="24"/>
              </w:rPr>
              <w:t> Философские размышления о жизни Г. Я. Снегирева. Герои его произведений – защитники природы от неразумных действий людей. Уроки добра. Романтические карти- ны в рассказах. Емкий, точный слог. Доступный детям язык.</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детской литературы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 бенностей произведений детской литературы в художественной практике различных пи- сателей. Психолого-педагогическое и эстетическое своеобразие произведений, адресован- ных разным читательским группам. Круг детского чтения. Художественные критерии детской литературы. Роль иллюстрации в детской книге.</w:t>
            </w:r>
          </w:p>
          <w:p>
            <w:pPr>
              <w:jc w:val="both"/>
              <w:spacing w:after="0" w:line="240" w:lineRule="auto"/>
              <w:rPr>
                <w:sz w:val="24"/>
                <w:szCs w:val="24"/>
              </w:rPr>
            </w:pPr>
            <w:r>
              <w:rPr>
                <w:rFonts w:ascii="Times New Roman" w:hAnsi="Times New Roman" w:cs="Times New Roman"/>
                <w:color w:val="#000000"/>
                <w:sz w:val="24"/>
                <w:szCs w:val="24"/>
              </w:rPr>
              <w:t> Значение детской литературы для умственного, нравственного и эстетического развития ребенка.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Устное народное творчество для детей и в детском чтении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Мифологические сюжеты и народные сказки в детском чтении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Становление жанра литературной сказки в 19 веке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Расцвет поэтической литературной сказки в 1 половине 19 века</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Поэтическое соревнование В. Жуковского и А. С. Пушкина. Влияние дискуссии о народности на становление поэтической литературной сказки. Сказки А.С. Пушкина – новый шаг в освоении жанра. Их связь с русским и зарубежным фольклором. Сказки- новеллы («Сказка о попе и работнике его Балде», «Сказка о золотом петушке», «Сказка о рыбаке и рыбке») и сказки-поэмы («Сказка о царе Салтане», «Сказка о мертвой царевне и семи богатырях»). Прямое выражение в сказках авторского идеала. Роль произведений А. С. Пушкина в нравственно-эстетическом воспитании детей.</w:t>
            </w:r>
          </w:p>
          <w:p>
            <w:pPr>
              <w:jc w:val="both"/>
              <w:spacing w:after="0" w:line="240" w:lineRule="auto"/>
              <w:rPr>
                <w:sz w:val="24"/>
                <w:szCs w:val="24"/>
              </w:rPr>
            </w:pPr>
            <w:r>
              <w:rPr>
                <w:rFonts w:ascii="Times New Roman" w:hAnsi="Times New Roman" w:cs="Times New Roman"/>
                <w:color w:val="#000000"/>
                <w:sz w:val="24"/>
                <w:szCs w:val="24"/>
              </w:rPr>
              <w:t> Оригинальная авторская сказка П. П. Ершова «Конек-Горбунок» – дальнейшее раз-витие жанра. Народные и литературные источники сказки. Поэтика сказки. Отражение народных идеалов храбрости, искренности, доброты. Волшебные образы в сказке. Орга- низация работы со сказкой П. П. Ершова в детском саду</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Поэзия для детей и в детском чтении</w:t>
            </w:r>
          </w:p>
          <w:p>
            <w:pPr>
              <w:jc w:val="center"/>
              <w:spacing w:after="0" w:line="240" w:lineRule="auto"/>
              <w:rPr>
                <w:sz w:val="24"/>
                <w:szCs w:val="24"/>
              </w:rPr>
            </w:pPr>
            <w:r>
              <w:rPr>
                <w:rFonts w:ascii="Times New Roman" w:hAnsi="Times New Roman" w:cs="Times New Roman"/>
                <w:b/>
                <w:color w:val="#000000"/>
                <w:sz w:val="24"/>
                <w:szCs w:val="24"/>
              </w:rPr>
              <w:t> первой половины 20 в.</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pPr>
              <w:jc w:val="both"/>
              <w:spacing w:after="0" w:line="240" w:lineRule="auto"/>
              <w:rPr>
                <w:sz w:val="24"/>
                <w:szCs w:val="24"/>
              </w:rPr>
            </w:pPr>
            <w:r>
              <w:rPr>
                <w:rFonts w:ascii="Times New Roman" w:hAnsi="Times New Roman" w:cs="Times New Roman"/>
                <w:color w:val="#000000"/>
                <w:sz w:val="24"/>
                <w:szCs w:val="24"/>
              </w:rPr>
              <w:t> Поэтическая практика группы ОБЭРИУ (детские стихи Д. Хармса, А. Введенского, Ю. Владимирова).</w:t>
            </w:r>
          </w:p>
          <w:p>
            <w:pPr>
              <w:jc w:val="both"/>
              <w:spacing w:after="0" w:line="240" w:lineRule="auto"/>
              <w:rPr>
                <w:sz w:val="24"/>
                <w:szCs w:val="24"/>
              </w:rPr>
            </w:pPr>
            <w:r>
              <w:rPr>
                <w:rFonts w:ascii="Times New Roman" w:hAnsi="Times New Roman" w:cs="Times New Roman"/>
                <w:color w:val="#000000"/>
                <w:sz w:val="24"/>
                <w:szCs w:val="24"/>
              </w:rPr>
              <w:t> 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pPr>
              <w:jc w:val="both"/>
              <w:spacing w:after="0" w:line="240" w:lineRule="auto"/>
              <w:rPr>
                <w:sz w:val="24"/>
                <w:szCs w:val="24"/>
              </w:rPr>
            </w:pPr>
            <w:r>
              <w:rPr>
                <w:rFonts w:ascii="Times New Roman" w:hAnsi="Times New Roman" w:cs="Times New Roman"/>
                <w:color w:val="#000000"/>
                <w:sz w:val="24"/>
                <w:szCs w:val="24"/>
              </w:rPr>
              <w:t> 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pPr>
              <w:jc w:val="both"/>
              <w:spacing w:after="0" w:line="240" w:lineRule="auto"/>
              <w:rPr>
                <w:sz w:val="24"/>
                <w:szCs w:val="24"/>
              </w:rPr>
            </w:pPr>
            <w:r>
              <w:rPr>
                <w:rFonts w:ascii="Times New Roman" w:hAnsi="Times New Roman" w:cs="Times New Roman"/>
                <w:color w:val="#000000"/>
                <w:sz w:val="24"/>
                <w:szCs w:val="24"/>
              </w:rPr>
              <w:t> С. Черный – сатирик и лирик детской поэзии. Непосредственность выражения дет-ских чувств, настроений. Игровая основа произведений.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Поэзия для детей и в детском чтении</w:t>
            </w:r>
          </w:p>
          <w:p>
            <w:pPr>
              <w:jc w:val="center"/>
              <w:spacing w:after="0" w:line="240" w:lineRule="auto"/>
              <w:rPr>
                <w:sz w:val="24"/>
                <w:szCs w:val="24"/>
              </w:rPr>
            </w:pPr>
            <w:r>
              <w:rPr>
                <w:rFonts w:ascii="Times New Roman" w:hAnsi="Times New Roman" w:cs="Times New Roman"/>
                <w:b/>
                <w:color w:val="#000000"/>
                <w:sz w:val="24"/>
                <w:szCs w:val="24"/>
              </w:rPr>
              <w:t> второй половины 20 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Развитие жанра литературной сказки</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pPr>
              <w:jc w:val="both"/>
              <w:spacing w:after="0" w:line="240" w:lineRule="auto"/>
              <w:rPr>
                <w:sz w:val="24"/>
                <w:szCs w:val="24"/>
              </w:rPr>
            </w:pPr>
            <w:r>
              <w:rPr>
                <w:rFonts w:ascii="Times New Roman" w:hAnsi="Times New Roman" w:cs="Times New Roman"/>
                <w:color w:val="#000000"/>
                <w:sz w:val="24"/>
                <w:szCs w:val="24"/>
              </w:rPr>
              <w:t> Реальное и фантастическое в сказах П.П. Бажова.</w:t>
            </w:r>
          </w:p>
          <w:p>
            <w:pPr>
              <w:jc w:val="both"/>
              <w:spacing w:after="0" w:line="240" w:lineRule="auto"/>
              <w:rPr>
                <w:sz w:val="24"/>
                <w:szCs w:val="24"/>
              </w:rPr>
            </w:pPr>
            <w:r>
              <w:rPr>
                <w:rFonts w:ascii="Times New Roman" w:hAnsi="Times New Roman" w:cs="Times New Roman"/>
                <w:color w:val="#000000"/>
                <w:sz w:val="24"/>
                <w:szCs w:val="24"/>
              </w:rPr>
              <w:t>  Сказки-«ремейки»: А.Толстой «Золотой ключик» и сказка «Приключения Пиноккио» К. Коллоди; сказки А. Волкова и «Озовский»  цикл Ф. Баума. Сравнительный анализ.</w:t>
            </w:r>
          </w:p>
          <w:p>
            <w:pPr>
              <w:jc w:val="both"/>
              <w:spacing w:after="0" w:line="240" w:lineRule="auto"/>
              <w:rPr>
                <w:sz w:val="24"/>
                <w:szCs w:val="24"/>
              </w:rPr>
            </w:pPr>
            <w:r>
              <w:rPr>
                <w:rFonts w:ascii="Times New Roman" w:hAnsi="Times New Roman" w:cs="Times New Roman"/>
                <w:color w:val="#000000"/>
                <w:sz w:val="24"/>
                <w:szCs w:val="24"/>
              </w:rPr>
              <w:t> 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Приключенческая литература для детей</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Путешествие в приключенческом жанре. Особенности сюжетостроения. Формиро-вание типа героя. Идеал и герой в приключенческой литературе для детей и юношества. Конфликт и нравственная доминанта.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«Детская литература » / Безденежных М.А..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теоретический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материал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Неживая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http://www.iprbookshop.ru/85810.html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Иллюстрирование</w:t>
            </w:r>
            <w:r>
              <w:rPr/>
              <w:t xml:space="preserve"> </w:t>
            </w:r>
            <w:r>
              <w:rPr>
                <w:rFonts w:ascii="Times New Roman" w:hAnsi="Times New Roman" w:cs="Times New Roman"/>
                <w:color w:val="#000000"/>
                <w:sz w:val="24"/>
                <w:szCs w:val="24"/>
              </w:rPr>
              <w:t>сказочной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методический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http://www.iprbookshop.ru/44319.html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34.050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Светловская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Пиче-оол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978-5-534-06716-3.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https://urait.ru/bcode/441109</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2023-2024_ФГОС3++2023_Бак-ОФО-СДО(Олигоф)(23)_plx_Детская литература </dc:title>
  <dc:creator>FastReport.NET</dc:creator>
</cp:coreProperties>
</file>